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7F22" w14:textId="124B5F7A" w:rsidR="00C30403" w:rsidRDefault="000546E6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6034016E" wp14:editId="709A890F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1ACF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0EDE60C7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0433633A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42724CA3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35F2D545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3FEC798E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6E000CFB" w14:textId="69DCC677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5204E3">
        <w:rPr>
          <w:b/>
          <w:sz w:val="28"/>
          <w:szCs w:val="28"/>
        </w:rPr>
        <w:t xml:space="preserve"> проект</w:t>
      </w:r>
    </w:p>
    <w:p w14:paraId="12FEF591" w14:textId="0B84D19B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5204E3">
        <w:rPr>
          <w:color w:val="00000A"/>
          <w:sz w:val="28"/>
          <w:szCs w:val="28"/>
        </w:rPr>
        <w:t>__</w:t>
      </w:r>
      <w:r>
        <w:rPr>
          <w:color w:val="00000A"/>
          <w:sz w:val="28"/>
          <w:szCs w:val="28"/>
        </w:rPr>
        <w:t>.</w:t>
      </w:r>
      <w:r w:rsidR="001B476E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5204E3">
        <w:rPr>
          <w:color w:val="00000A"/>
          <w:sz w:val="28"/>
          <w:szCs w:val="28"/>
        </w:rPr>
        <w:t>___</w:t>
      </w:r>
    </w:p>
    <w:p w14:paraId="5A1F833B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05FA5A2F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70627831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>льского поселения от 17</w:t>
      </w:r>
      <w:r w:rsidR="002E6DFD">
        <w:rPr>
          <w:b/>
          <w:color w:val="000000"/>
          <w:sz w:val="28"/>
          <w:szCs w:val="28"/>
        </w:rPr>
        <w:t xml:space="preserve"> </w:t>
      </w:r>
      <w:r w:rsidR="000C7714">
        <w:rPr>
          <w:b/>
          <w:color w:val="000000"/>
          <w:sz w:val="28"/>
          <w:szCs w:val="28"/>
        </w:rPr>
        <w:t>апреля 2019 года № 52</w:t>
      </w:r>
    </w:p>
    <w:p w14:paraId="0CA9D5B5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6A78356D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21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936AB3">
        <w:rPr>
          <w:color w:val="000000"/>
          <w:sz w:val="28"/>
          <w:szCs w:val="28"/>
        </w:rPr>
        <w:t>Прдр-2060014-52-25/-20600014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20A68B0A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3030BC73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>овского сельского поселения от 17</w:t>
      </w:r>
      <w:r w:rsidRPr="002E6DFD">
        <w:rPr>
          <w:bCs/>
          <w:sz w:val="28"/>
          <w:szCs w:val="28"/>
        </w:rPr>
        <w:t>.0</w:t>
      </w:r>
      <w:r w:rsidR="000C7714">
        <w:rPr>
          <w:bCs/>
          <w:sz w:val="28"/>
          <w:szCs w:val="28"/>
        </w:rPr>
        <w:t>4.2019 г. № 52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0C7714">
        <w:rPr>
          <w:bCs/>
          <w:sz w:val="28"/>
          <w:szCs w:val="28"/>
        </w:rPr>
        <w:t>Продажа земельного участка, находящегося в муниципальной собственности, без проведения торгов</w:t>
      </w:r>
      <w:r w:rsidRPr="002E6DFD">
        <w:rPr>
          <w:bCs/>
          <w:sz w:val="28"/>
          <w:szCs w:val="28"/>
        </w:rPr>
        <w:t xml:space="preserve">»» добавить следующее: </w:t>
      </w:r>
    </w:p>
    <w:p w14:paraId="58BA5BFF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>
        <w:rPr>
          <w:bCs/>
          <w:sz w:val="28"/>
          <w:szCs w:val="28"/>
        </w:rPr>
        <w:t>6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06825C6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367DD221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от </w:t>
      </w:r>
      <w:r>
        <w:rPr>
          <w:bCs/>
          <w:sz w:val="28"/>
          <w:szCs w:val="28"/>
        </w:rPr>
        <w:t>17.04.2019</w:t>
      </w:r>
      <w:r w:rsidRPr="009C422F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52</w:t>
      </w:r>
      <w:r w:rsidRPr="009C422F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bCs/>
          <w:sz w:val="28"/>
          <w:szCs w:val="28"/>
        </w:rPr>
        <w:t>Продажа земельного участка, находящегося в муниципальной собственности, без проведения торгов</w:t>
      </w:r>
      <w:r w:rsidRPr="009C422F">
        <w:rPr>
          <w:bCs/>
          <w:sz w:val="28"/>
          <w:szCs w:val="28"/>
        </w:rPr>
        <w:t>».»</w:t>
      </w:r>
    </w:p>
    <w:p w14:paraId="13F3147C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6F658866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252EA977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0FF96569" w14:textId="77777777" w:rsidTr="001B476E">
        <w:tc>
          <w:tcPr>
            <w:tcW w:w="5353" w:type="dxa"/>
            <w:shd w:val="clear" w:color="auto" w:fill="auto"/>
          </w:tcPr>
          <w:p w14:paraId="0A28102D" w14:textId="4B22F7C0" w:rsidR="001123B5" w:rsidRPr="00803C8A" w:rsidRDefault="000546E6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3E014EF0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533E16B1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394200A0" w14:textId="77777777" w:rsidTr="001B476E">
        <w:trPr>
          <w:trHeight w:val="468"/>
        </w:trPr>
        <w:tc>
          <w:tcPr>
            <w:tcW w:w="5353" w:type="dxa"/>
            <w:shd w:val="clear" w:color="auto" w:fill="auto"/>
          </w:tcPr>
          <w:p w14:paraId="6DB43034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34AA2A89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7F2E961E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1550B050" w14:textId="77777777" w:rsidTr="001B476E">
        <w:trPr>
          <w:trHeight w:val="468"/>
        </w:trPr>
        <w:tc>
          <w:tcPr>
            <w:tcW w:w="5353" w:type="dxa"/>
            <w:shd w:val="clear" w:color="auto" w:fill="auto"/>
          </w:tcPr>
          <w:p w14:paraId="19D9A8E5" w14:textId="732D4D8B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310A6B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51506C1F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284B5FCA" w14:textId="77777777" w:rsidTr="001B476E">
        <w:trPr>
          <w:trHeight w:val="468"/>
        </w:trPr>
        <w:tc>
          <w:tcPr>
            <w:tcW w:w="5353" w:type="dxa"/>
            <w:shd w:val="clear" w:color="auto" w:fill="auto"/>
          </w:tcPr>
          <w:p w14:paraId="5388B8BD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241608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666E15E8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6EA6A18C" w14:textId="77777777" w:rsidR="005174AA" w:rsidRDefault="005174AA" w:rsidP="00E15099">
      <w:pPr>
        <w:rPr>
          <w:sz w:val="28"/>
        </w:rPr>
      </w:pPr>
    </w:p>
    <w:p w14:paraId="0990578C" w14:textId="77777777" w:rsidR="005174AA" w:rsidRDefault="005174AA" w:rsidP="00E15099">
      <w:pPr>
        <w:rPr>
          <w:sz w:val="28"/>
        </w:rPr>
      </w:pPr>
    </w:p>
    <w:p w14:paraId="017B47B1" w14:textId="77777777" w:rsidR="005174AA" w:rsidRDefault="005174AA" w:rsidP="00E15099">
      <w:pPr>
        <w:rPr>
          <w:sz w:val="28"/>
        </w:rPr>
      </w:pPr>
    </w:p>
    <w:p w14:paraId="7179FCC2" w14:textId="77777777" w:rsidR="005174AA" w:rsidRDefault="005174AA" w:rsidP="00E15099">
      <w:pPr>
        <w:rPr>
          <w:sz w:val="28"/>
        </w:rPr>
      </w:pPr>
    </w:p>
    <w:p w14:paraId="6FE285CD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216816388">
    <w:abstractNumId w:val="0"/>
  </w:num>
  <w:num w:numId="2" w16cid:durableId="188976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12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546E6"/>
    <w:rsid w:val="000A7CC6"/>
    <w:rsid w:val="000C7714"/>
    <w:rsid w:val="000D60BB"/>
    <w:rsid w:val="000E36EB"/>
    <w:rsid w:val="000F74B3"/>
    <w:rsid w:val="001123B5"/>
    <w:rsid w:val="001B4152"/>
    <w:rsid w:val="001B476E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4873BF"/>
    <w:rsid w:val="00511D17"/>
    <w:rsid w:val="005174AA"/>
    <w:rsid w:val="005204E3"/>
    <w:rsid w:val="005A441C"/>
    <w:rsid w:val="005E7E5F"/>
    <w:rsid w:val="00624B60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B5586"/>
    <w:rsid w:val="00907E2D"/>
    <w:rsid w:val="00924870"/>
    <w:rsid w:val="00936AB3"/>
    <w:rsid w:val="009A3F09"/>
    <w:rsid w:val="009C1292"/>
    <w:rsid w:val="009C422F"/>
    <w:rsid w:val="009D14B3"/>
    <w:rsid w:val="00A05E8D"/>
    <w:rsid w:val="00A42573"/>
    <w:rsid w:val="00AF25BA"/>
    <w:rsid w:val="00B10DCA"/>
    <w:rsid w:val="00B372E3"/>
    <w:rsid w:val="00B5302A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D38790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2025-02-18T12:51:00Z</cp:lastPrinted>
  <dcterms:created xsi:type="dcterms:W3CDTF">2025-02-18T12:51:00Z</dcterms:created>
  <dcterms:modified xsi:type="dcterms:W3CDTF">2025-02-19T09:19:00Z</dcterms:modified>
</cp:coreProperties>
</file>